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园艺园林学院2020年度“教学专项评价”工作方案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黑龙江八一农垦大学专业技术职务评聘暂行办法》（农垦校发〔2020〕30号）精神，学校自2020年起，对拟晋升教师系列专业技术职务人员增加了“教学专项评价”考核条件。根据学院实际情况及学校要求制订方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一、评价组织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教师系列专业技术职务评审中，拟晋升正高级职务者，由校教学督导委员会组织开展“教学专项评价”工作，并出具评价意见；拟晋升中级职务者和拟晋升副高级职务者，由院（部）教学督导组进行“教学专项评价”并出具评价意见；学院成立教学督导组，学院院长任组长，教学院长任副组长，成员由校级教学督导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组成如下：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主任委员：  杨凤军  （院长   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副主任委员：盛云燕  （教学副院长   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委员会委员：廉  华  （园艺系       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王洪义  （园林系主任   副教授）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靳亚忠  （设施系主任   副教授）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王茹华  （园艺系主任  副教授）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刘芳    （实验中心主任  副教授）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纪鹏    （园林系副主任  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于高波  （设施系主任   副教授）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景艳莉  （校教学督导   副教授）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秘书： 张 吉   （综合办主任）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教学评价以线下方式进行，以督导“随堂听课”和“监控看课”为主，结合教师教学资料（含：课件、教学大纲、教学进度表、教案等由参评教师提供）及近三年的评教结果综合开展评价。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“教学专项评价”结果分为：优、良、中、及格和不及格五个等级。校、院两级督导组织可根据《教学专项评价表》（见附件1）中的“评价观测点”打分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，并评定专项评价等级。评价结果2年内有效。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四、评价时间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根据学校要求，学院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教指委和教学督导</w:t>
      </w:r>
      <w:r>
        <w:rPr>
          <w:rFonts w:hint="eastAsia" w:ascii="仿宋_GB2312" w:hAnsi="仿宋_GB2312" w:eastAsia="仿宋_GB2312" w:cs="仿宋_GB2312"/>
          <w:sz w:val="32"/>
          <w:szCs w:val="32"/>
        </w:rPr>
        <w:t>拟定于8月24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学院对参加拟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晋升</w:t>
      </w:r>
      <w:r>
        <w:rPr>
          <w:rFonts w:hint="eastAsia" w:ascii="仿宋_GB2312" w:hAnsi="仿宋_GB2312" w:eastAsia="仿宋_GB2312" w:cs="仿宋_GB2312"/>
          <w:sz w:val="32"/>
          <w:szCs w:val="32"/>
        </w:rPr>
        <w:t>副高级职务者和拟晋升中级职务者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进行别的随机抽查，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教指委和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教学督导进行“教学专项评价”并出具评价意见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五、工作纪律和要求：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1、根据每学期初制订的听课计划，采取随机听课方式。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2、督导工作必须做到实事求是、公平公正。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教指委成员、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教学督导员要加强学习，定期探讨教学督导工作的规律，不断提高教学督导工作水平。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教指委成员、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教学督导员要遵守工作纪律，未经同意，个人不得以任何形式泄露督导评估意见。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六、听课结果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听课结果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教学专项评价意见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汇总后，进行公示。评价结果作为拟晋升职称的重要依据。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园艺园林学院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>2020年8月23日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00" w:lineRule="exact"/>
        <w:jc w:val="center"/>
        <w:textAlignment w:val="auto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黑龙江八一农垦大学教学专项评价表（线下教学）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400" w:lineRule="exact"/>
        <w:jc w:val="center"/>
        <w:textAlignment w:val="auto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24"/>
        </w:rPr>
        <w:t>学院（部）：                     周次          星期        第   节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"/>
        <w:gridCol w:w="2257"/>
        <w:gridCol w:w="522"/>
        <w:gridCol w:w="94"/>
        <w:gridCol w:w="571"/>
        <w:gridCol w:w="526"/>
        <w:gridCol w:w="163"/>
        <w:gridCol w:w="55"/>
        <w:gridCol w:w="1684"/>
        <w:gridCol w:w="720"/>
        <w:gridCol w:w="1170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413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授课班级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任课教师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授课地点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应到     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17" w:type="dxa"/>
            <w:tcBorders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提要</w:t>
            </w:r>
          </w:p>
        </w:tc>
        <w:tc>
          <w:tcPr>
            <w:tcW w:w="9066" w:type="dxa"/>
            <w:gridSpan w:val="13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教    学    评  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2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评价项目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分值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得分</w:t>
            </w:r>
          </w:p>
        </w:tc>
        <w:tc>
          <w:tcPr>
            <w:tcW w:w="431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评价项目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分值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教学态度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按时到教室，按时上下课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方法</w:t>
            </w:r>
          </w:p>
        </w:tc>
        <w:tc>
          <w:tcPr>
            <w:tcW w:w="357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采用启发式、探究式等教学方式，促进学生积极思考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教学准备（讲稿、教案）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讲课对学生的吸引力、感染力、有热情</w:t>
            </w:r>
          </w:p>
        </w:tc>
        <w:tc>
          <w:tcPr>
            <w:tcW w:w="5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66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师生互动，课堂气氛活跃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2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不照本（屏）宣科、结合自己理解讲授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仪表与教态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根据不同层次的学生因材施教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教学表达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语言表达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学习方法和学习能力的培养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多媒体和板书运用合理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管理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学生听课情绪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内容熟练、讲授思路清晰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严肃课堂纪律，维护课堂情况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简练准确、重点突出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学生迟到、早退、缺课情况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概念与原理透彻、清楚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05" w:rightChars="-50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学生教材使用情况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内容充实、深广度适合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4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lef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学生上课秩序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联系实际情况</w:t>
            </w:r>
          </w:p>
        </w:tc>
        <w:tc>
          <w:tcPr>
            <w:tcW w:w="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6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31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总     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评语</w:t>
            </w:r>
          </w:p>
        </w:tc>
        <w:tc>
          <w:tcPr>
            <w:tcW w:w="4140" w:type="dxa"/>
            <w:gridSpan w:val="6"/>
            <w:tcBorders>
              <w:right w:val="dash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926" w:type="dxa"/>
            <w:gridSpan w:val="7"/>
            <w:tcBorders>
              <w:left w:val="dash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546" w:rightChars="-26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</w:rPr>
        <w:t>督导</w:t>
      </w:r>
      <w:r>
        <w:rPr>
          <w:rFonts w:hint="eastAsia" w:ascii="宋体" w:hAnsi="宋体" w:eastAsia="宋体" w:cs="Times New Roman"/>
          <w:szCs w:val="21"/>
        </w:rPr>
        <w:t xml:space="preserve">签字：                                                         年      月  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A3D0CA-9CBB-47FB-B4EB-786389C9E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0084DA6-74DC-4BF2-BCDA-F16BB1A230FE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C5B17F4C-5FAB-474A-8109-7FA8FBB1FB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17"/>
    <w:rsid w:val="0003411C"/>
    <w:rsid w:val="001D3ED3"/>
    <w:rsid w:val="00554BA1"/>
    <w:rsid w:val="005731E2"/>
    <w:rsid w:val="00590320"/>
    <w:rsid w:val="007C2917"/>
    <w:rsid w:val="008524E4"/>
    <w:rsid w:val="00A907CB"/>
    <w:rsid w:val="00B041A2"/>
    <w:rsid w:val="00CA0275"/>
    <w:rsid w:val="00DC0A10"/>
    <w:rsid w:val="00EC6F7F"/>
    <w:rsid w:val="092E53F6"/>
    <w:rsid w:val="0EB92CAB"/>
    <w:rsid w:val="0F544610"/>
    <w:rsid w:val="19A93FDE"/>
    <w:rsid w:val="45146DE6"/>
    <w:rsid w:val="480B70E6"/>
    <w:rsid w:val="734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1360</Characters>
  <Lines>11</Lines>
  <Paragraphs>3</Paragraphs>
  <TotalTime>13</TotalTime>
  <ScaleCrop>false</ScaleCrop>
  <LinksUpToDate>false</LinksUpToDate>
  <CharactersWithSpaces>1595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2020-08-22T23:58:00Z</dcterms:created>
  <dc:creator>Lenovo</dc:creator>
  <cp:lastModifiedBy>sheng</cp:lastModifiedBy>
  <dcterms:modified xsi:type="dcterms:W3CDTF">2020-08-25T01:11:08Z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