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黑体" w:hAnsi="宋体" w:eastAsia="黑体"/>
          <w:b/>
          <w:sz w:val="32"/>
          <w:szCs w:val="32"/>
        </w:rPr>
      </w:pPr>
      <w:bookmarkStart w:id="0" w:name="_Toc9547"/>
      <w:r>
        <w:rPr>
          <w:rFonts w:hint="eastAsia" w:ascii="宋体" w:hAnsi="宋体" w:cs="宋体"/>
          <w:b/>
          <w:sz w:val="32"/>
          <w:szCs w:val="32"/>
        </w:rPr>
        <w:t>黑龙江八一农垦大学教学业绩奖励办法</w:t>
      </w:r>
      <w:bookmarkEnd w:id="0"/>
    </w:p>
    <w:p>
      <w:pPr>
        <w:spacing w:line="480" w:lineRule="exact"/>
        <w:jc w:val="center"/>
        <w:rPr>
          <w:rFonts w:hint="eastAsia" w:ascii="宋体" w:hAnsi="宋体" w:cs="宋体"/>
        </w:rPr>
      </w:pPr>
      <w:r>
        <w:rPr>
          <w:rFonts w:hint="eastAsia" w:ascii="宋体" w:hAnsi="宋体" w:cs="宋体"/>
        </w:rPr>
        <w:t>农垦校发〔2013〕90号</w:t>
      </w:r>
    </w:p>
    <w:p>
      <w:pPr>
        <w:widowControl/>
        <w:spacing w:line="480" w:lineRule="exact"/>
        <w:ind w:firstLine="482" w:firstLineChars="200"/>
        <w:jc w:val="center"/>
        <w:rPr>
          <w:rFonts w:hint="eastAsia" w:ascii="宋体" w:hAnsi="宋体" w:cs="宋体"/>
          <w:b/>
          <w:bCs/>
        </w:rPr>
      </w:pPr>
      <w:r>
        <w:rPr>
          <w:rFonts w:hint="eastAsia" w:ascii="宋体" w:hAnsi="宋体" w:cs="宋体"/>
          <w:b/>
          <w:bCs/>
        </w:rPr>
        <w:t>第一章  总  则</w:t>
      </w:r>
    </w:p>
    <w:p>
      <w:pPr>
        <w:pStyle w:val="2"/>
        <w:widowControl/>
        <w:spacing w:after="0" w:line="480" w:lineRule="exact"/>
        <w:ind w:left="0" w:leftChars="0" w:firstLine="482" w:firstLineChars="200"/>
        <w:rPr>
          <w:rFonts w:hint="eastAsia" w:ascii="宋体" w:hAnsi="宋体" w:eastAsia="宋体" w:cs="宋体"/>
          <w:sz w:val="24"/>
          <w:szCs w:val="24"/>
        </w:rPr>
      </w:pPr>
      <w:r>
        <w:rPr>
          <w:rFonts w:hint="eastAsia" w:ascii="宋体" w:hAnsi="宋体" w:eastAsia="宋体" w:cs="宋体"/>
          <w:b/>
          <w:sz w:val="24"/>
          <w:szCs w:val="24"/>
        </w:rPr>
        <w:t>第一条</w:t>
      </w:r>
      <w:r>
        <w:rPr>
          <w:rFonts w:hint="eastAsia" w:ascii="宋体" w:hAnsi="宋体" w:eastAsia="宋体" w:cs="宋体"/>
          <w:sz w:val="24"/>
          <w:szCs w:val="24"/>
        </w:rPr>
        <w:t xml:space="preserve">  为奖励在人才培养和教学工作中做出突出贡献的广大教师和教学管理人员，建立有效的教学激励机制，调动广大教师教书育人的积极性和创造性，提高我校人才培养水平和教学质量，结合学校实际，制定本办法。</w:t>
      </w:r>
    </w:p>
    <w:p>
      <w:pPr>
        <w:widowControl/>
        <w:spacing w:line="480" w:lineRule="exact"/>
        <w:ind w:firstLine="482" w:firstLineChars="200"/>
        <w:rPr>
          <w:rFonts w:hint="eastAsia" w:ascii="宋体" w:hAnsi="宋体" w:cs="宋体"/>
        </w:rPr>
      </w:pPr>
      <w:r>
        <w:rPr>
          <w:rFonts w:hint="eastAsia" w:ascii="宋体" w:hAnsi="宋体" w:cs="宋体"/>
          <w:b/>
        </w:rPr>
        <w:t>第二条</w:t>
      </w:r>
      <w:r>
        <w:rPr>
          <w:rFonts w:hint="eastAsia" w:ascii="宋体" w:hAnsi="宋体" w:cs="宋体"/>
        </w:rPr>
        <w:t xml:space="preserve">  教学业绩奖励包括以下奖项：</w:t>
      </w:r>
    </w:p>
    <w:p>
      <w:pPr>
        <w:widowControl/>
        <w:spacing w:line="480" w:lineRule="exact"/>
        <w:ind w:firstLine="480" w:firstLineChars="200"/>
        <w:rPr>
          <w:rFonts w:hint="eastAsia" w:ascii="宋体" w:hAnsi="宋体" w:cs="宋体"/>
        </w:rPr>
      </w:pPr>
      <w:r>
        <w:rPr>
          <w:rFonts w:hint="eastAsia" w:ascii="宋体" w:hAnsi="宋体" w:cs="宋体"/>
        </w:rPr>
        <w:t xml:space="preserve">（一）教学名师、优秀研究生导师、教学新秀、优质课教师奖； </w:t>
      </w:r>
    </w:p>
    <w:p>
      <w:pPr>
        <w:widowControl/>
        <w:spacing w:line="480" w:lineRule="exact"/>
        <w:ind w:firstLine="480" w:firstLineChars="200"/>
        <w:rPr>
          <w:rFonts w:hint="eastAsia" w:ascii="宋体" w:hAnsi="宋体" w:cs="宋体"/>
        </w:rPr>
      </w:pPr>
      <w:r>
        <w:rPr>
          <w:rFonts w:hint="eastAsia" w:ascii="宋体" w:hAnsi="宋体" w:cs="宋体"/>
        </w:rPr>
        <w:t>（二）教学成果奖；</w:t>
      </w:r>
    </w:p>
    <w:p>
      <w:pPr>
        <w:widowControl/>
        <w:spacing w:line="480" w:lineRule="exact"/>
        <w:ind w:firstLine="480" w:firstLineChars="200"/>
        <w:rPr>
          <w:rFonts w:hint="eastAsia" w:ascii="宋体" w:hAnsi="宋体" w:cs="宋体"/>
        </w:rPr>
      </w:pPr>
      <w:r>
        <w:rPr>
          <w:rFonts w:hint="eastAsia" w:ascii="宋体" w:hAnsi="宋体" w:cs="宋体"/>
        </w:rPr>
        <w:t>（三）精品开放课程奖；</w:t>
      </w:r>
    </w:p>
    <w:p>
      <w:pPr>
        <w:widowControl/>
        <w:spacing w:line="480" w:lineRule="exact"/>
        <w:ind w:firstLine="480" w:firstLineChars="200"/>
        <w:rPr>
          <w:rFonts w:hint="eastAsia" w:ascii="宋体" w:hAnsi="宋体" w:cs="宋体"/>
        </w:rPr>
      </w:pPr>
      <w:r>
        <w:rPr>
          <w:rFonts w:hint="eastAsia" w:ascii="宋体" w:hAnsi="宋体" w:cs="宋体"/>
        </w:rPr>
        <w:t>（四）教研论文和教材奖。</w:t>
      </w:r>
    </w:p>
    <w:p>
      <w:pPr>
        <w:widowControl/>
        <w:spacing w:line="480" w:lineRule="exact"/>
        <w:ind w:firstLine="482" w:firstLineChars="200"/>
        <w:rPr>
          <w:rFonts w:hint="eastAsia" w:ascii="宋体" w:hAnsi="宋体" w:cs="宋体"/>
        </w:rPr>
      </w:pPr>
      <w:r>
        <w:rPr>
          <w:rFonts w:hint="eastAsia" w:ascii="宋体" w:hAnsi="宋体" w:cs="宋体"/>
          <w:b/>
        </w:rPr>
        <w:t xml:space="preserve">第三条 </w:t>
      </w:r>
      <w:r>
        <w:rPr>
          <w:rFonts w:hint="eastAsia" w:ascii="宋体" w:hAnsi="宋体" w:cs="宋体"/>
        </w:rPr>
        <w:t xml:space="preserve"> 本办法适用于我校在职教师和教学管理人员。</w:t>
      </w:r>
    </w:p>
    <w:p>
      <w:pPr>
        <w:widowControl/>
        <w:numPr>
          <w:ilvl w:val="0"/>
          <w:numId w:val="1"/>
        </w:numPr>
        <w:spacing w:line="480" w:lineRule="exact"/>
        <w:ind w:firstLine="482" w:firstLineChars="200"/>
        <w:jc w:val="center"/>
        <w:rPr>
          <w:rFonts w:hint="eastAsia" w:ascii="宋体" w:hAnsi="宋体" w:cs="宋体"/>
          <w:b/>
          <w:bCs/>
        </w:rPr>
      </w:pPr>
      <w:r>
        <w:rPr>
          <w:rFonts w:hint="eastAsia" w:ascii="宋体" w:hAnsi="宋体" w:cs="宋体"/>
          <w:b/>
          <w:bCs/>
        </w:rPr>
        <w:t>教学名师、优秀研究生导师、教学新秀、优质课教师奖</w:t>
      </w:r>
    </w:p>
    <w:p>
      <w:pPr>
        <w:widowControl/>
        <w:spacing w:line="480" w:lineRule="exact"/>
        <w:ind w:firstLine="482" w:firstLineChars="200"/>
        <w:rPr>
          <w:rFonts w:hint="eastAsia" w:ascii="宋体" w:hAnsi="宋体" w:cs="宋体"/>
          <w:spacing w:val="-8"/>
        </w:rPr>
      </w:pPr>
      <w:r>
        <w:rPr>
          <w:rFonts w:hint="eastAsia" w:ascii="宋体" w:hAnsi="宋体" w:cs="宋体"/>
          <w:b/>
        </w:rPr>
        <w:t xml:space="preserve">第四条 </w:t>
      </w:r>
      <w:r>
        <w:rPr>
          <w:rFonts w:hint="eastAsia" w:ascii="宋体" w:hAnsi="宋体" w:cs="宋体"/>
        </w:rPr>
        <w:t xml:space="preserve"> </w:t>
      </w:r>
      <w:r>
        <w:rPr>
          <w:rFonts w:hint="eastAsia" w:ascii="宋体" w:hAnsi="宋体" w:cs="宋体"/>
          <w:spacing w:val="-8"/>
        </w:rPr>
        <w:t>获得国家级教学名师奖，奖励10万元，省级教学名师奖，奖励3万元；省级教学新秀奖、校级教学名师奖，奖励1万元；校级优秀研究生导师奖、校级教学新秀奖，奖励0.5万元；校级优质课教师，奖励0.2万元。</w:t>
      </w:r>
    </w:p>
    <w:p>
      <w:pPr>
        <w:widowControl/>
        <w:spacing w:line="480" w:lineRule="exact"/>
        <w:ind w:firstLine="482" w:firstLineChars="200"/>
        <w:jc w:val="center"/>
        <w:rPr>
          <w:rFonts w:hint="eastAsia" w:ascii="宋体" w:hAnsi="宋体" w:cs="宋体"/>
          <w:b/>
          <w:bCs/>
        </w:rPr>
      </w:pPr>
      <w:r>
        <w:rPr>
          <w:rFonts w:hint="eastAsia" w:ascii="宋体" w:hAnsi="宋体" w:cs="宋体"/>
          <w:b/>
          <w:bCs/>
        </w:rPr>
        <w:t>第三章  教学成果奖</w:t>
      </w:r>
    </w:p>
    <w:p>
      <w:pPr>
        <w:pStyle w:val="2"/>
        <w:widowControl/>
        <w:spacing w:after="0" w:line="480" w:lineRule="exact"/>
        <w:ind w:left="0" w:leftChars="0" w:firstLine="482" w:firstLineChars="200"/>
        <w:rPr>
          <w:rFonts w:hint="eastAsia" w:ascii="宋体" w:hAnsi="宋体" w:eastAsia="宋体" w:cs="宋体"/>
          <w:sz w:val="24"/>
          <w:szCs w:val="24"/>
          <w:u w:val="single"/>
        </w:rPr>
      </w:pPr>
      <w:r>
        <w:rPr>
          <w:rFonts w:hint="eastAsia" w:ascii="宋体" w:hAnsi="宋体" w:eastAsia="宋体" w:cs="宋体"/>
          <w:b/>
          <w:sz w:val="24"/>
          <w:szCs w:val="24"/>
        </w:rPr>
        <w:t xml:space="preserve">第五条 </w:t>
      </w:r>
      <w:r>
        <w:rPr>
          <w:rFonts w:hint="eastAsia" w:ascii="宋体" w:hAnsi="宋体" w:eastAsia="宋体" w:cs="宋体"/>
          <w:sz w:val="24"/>
          <w:szCs w:val="24"/>
        </w:rPr>
        <w:t xml:space="preserve"> </w:t>
      </w:r>
      <w:r>
        <w:rPr>
          <w:rFonts w:hint="eastAsia" w:ascii="宋体" w:hAnsi="宋体" w:eastAsia="宋体" w:cs="宋体"/>
          <w:spacing w:val="-8"/>
          <w:sz w:val="24"/>
          <w:szCs w:val="24"/>
        </w:rPr>
        <w:t>以黑龙江八一农垦大学为第一完成单位，</w:t>
      </w:r>
      <w:r>
        <w:rPr>
          <w:rFonts w:hint="eastAsia" w:ascii="宋体" w:hAnsi="宋体" w:eastAsia="宋体" w:cs="宋体"/>
          <w:sz w:val="24"/>
          <w:szCs w:val="24"/>
        </w:rPr>
        <w:t>获得国家级教学成果一、二等奖，除国家奖金外，学校按国家级教学成果一、二等奖奖金标准的10倍予以配套奖励；</w:t>
      </w:r>
      <w:r>
        <w:rPr>
          <w:rFonts w:hint="eastAsia" w:ascii="宋体" w:hAnsi="宋体" w:eastAsia="宋体" w:cs="宋体"/>
          <w:spacing w:val="-8"/>
          <w:sz w:val="24"/>
          <w:szCs w:val="24"/>
        </w:rPr>
        <w:t>获得省部级优秀教学成果一等奖，奖励3万元，二等奖奖励1万元；获得校级教学成果一等奖，奖励0.5万元。</w:t>
      </w:r>
    </w:p>
    <w:p>
      <w:pPr>
        <w:widowControl/>
        <w:spacing w:line="480" w:lineRule="exact"/>
        <w:ind w:firstLine="482" w:firstLineChars="200"/>
        <w:rPr>
          <w:rFonts w:hint="eastAsia" w:ascii="宋体" w:hAnsi="宋体" w:cs="宋体"/>
        </w:rPr>
      </w:pPr>
      <w:r>
        <w:rPr>
          <w:rFonts w:hint="eastAsia" w:ascii="宋体" w:hAnsi="宋体" w:cs="宋体"/>
          <w:b/>
        </w:rPr>
        <w:t>第六条</w:t>
      </w:r>
      <w:r>
        <w:rPr>
          <w:rFonts w:hint="eastAsia" w:ascii="宋体" w:hAnsi="宋体" w:cs="宋体"/>
        </w:rPr>
        <w:t xml:space="preserve">  </w:t>
      </w:r>
      <w:r>
        <w:rPr>
          <w:rFonts w:hint="eastAsia" w:ascii="宋体" w:hAnsi="宋体" w:cs="宋体"/>
          <w:spacing w:val="-8"/>
        </w:rPr>
        <w:t>学校作为完成单位之一获得国家级教学成果奖且排名为前2-5位的，分别按同级别奖金的30%、25%、20%、15%奖励获奖人员。</w:t>
      </w:r>
    </w:p>
    <w:p>
      <w:pPr>
        <w:widowControl/>
        <w:spacing w:line="480" w:lineRule="exact"/>
        <w:ind w:firstLine="482" w:firstLineChars="200"/>
        <w:jc w:val="center"/>
        <w:rPr>
          <w:rFonts w:hint="eastAsia" w:ascii="宋体" w:hAnsi="宋体" w:cs="宋体"/>
          <w:b/>
          <w:bCs/>
        </w:rPr>
      </w:pPr>
      <w:r>
        <w:rPr>
          <w:rFonts w:hint="eastAsia" w:ascii="宋体" w:hAnsi="宋体" w:cs="宋体"/>
          <w:b/>
          <w:bCs/>
        </w:rPr>
        <w:t>第四章  精品开放课程奖</w:t>
      </w:r>
    </w:p>
    <w:p>
      <w:pPr>
        <w:widowControl/>
        <w:spacing w:line="480" w:lineRule="exact"/>
        <w:ind w:firstLine="482" w:firstLineChars="200"/>
        <w:rPr>
          <w:rFonts w:hint="eastAsia" w:ascii="宋体" w:hAnsi="宋体" w:cs="宋体"/>
        </w:rPr>
      </w:pPr>
      <w:r>
        <w:rPr>
          <w:rFonts w:hint="eastAsia" w:ascii="宋体" w:hAnsi="宋体" w:cs="宋体"/>
          <w:b/>
        </w:rPr>
        <w:t>第七条</w:t>
      </w:r>
      <w:r>
        <w:rPr>
          <w:rFonts w:hint="eastAsia" w:ascii="宋体" w:hAnsi="宋体" w:cs="宋体"/>
        </w:rPr>
        <w:t xml:space="preserve">  获得国家级精品视频公开课程，奖励10万元；获得省级精品视频公开课程，奖励5万元；获得校级精品视频公开课程，奖励1万元。获得国家级精品资源共享课程，奖励5万元；获得省级精品资源共享课程，奖励2万元；获得校级精品资源共享课程，奖励0.5万元。</w:t>
      </w:r>
    </w:p>
    <w:p>
      <w:pPr>
        <w:widowControl/>
        <w:spacing w:line="480" w:lineRule="exact"/>
        <w:ind w:firstLine="482" w:firstLineChars="200"/>
        <w:jc w:val="center"/>
        <w:rPr>
          <w:rFonts w:hint="eastAsia" w:ascii="宋体" w:hAnsi="宋体" w:cs="宋体"/>
          <w:b/>
          <w:bCs/>
        </w:rPr>
      </w:pPr>
      <w:r>
        <w:rPr>
          <w:rFonts w:hint="eastAsia" w:ascii="宋体" w:hAnsi="宋体" w:cs="宋体"/>
          <w:b/>
          <w:bCs/>
        </w:rPr>
        <w:t>第五章  教研论文和教材奖</w:t>
      </w:r>
    </w:p>
    <w:p>
      <w:pPr>
        <w:widowControl/>
        <w:autoSpaceDE w:val="0"/>
        <w:autoSpaceDN w:val="0"/>
        <w:spacing w:line="480" w:lineRule="exact"/>
        <w:ind w:firstLine="482" w:firstLineChars="200"/>
        <w:rPr>
          <w:rFonts w:hint="eastAsia" w:ascii="宋体" w:hAnsi="宋体" w:cs="宋体"/>
        </w:rPr>
      </w:pPr>
      <w:r>
        <w:rPr>
          <w:rFonts w:hint="eastAsia" w:ascii="宋体" w:hAnsi="宋体" w:cs="宋体"/>
          <w:b/>
        </w:rPr>
        <w:t>第八条</w:t>
      </w:r>
      <w:r>
        <w:rPr>
          <w:rFonts w:hint="eastAsia" w:ascii="宋体" w:hAnsi="宋体" w:cs="宋体"/>
        </w:rPr>
        <w:t xml:space="preserve">  以黑龙江八一农垦大学为第一完成单位，第一作者发表的关于教育教学研究的国家级论文，每篇奖励0.3万元。</w:t>
      </w:r>
    </w:p>
    <w:p>
      <w:pPr>
        <w:widowControl/>
        <w:autoSpaceDE w:val="0"/>
        <w:autoSpaceDN w:val="0"/>
        <w:spacing w:line="480" w:lineRule="exact"/>
        <w:ind w:firstLine="482" w:firstLineChars="200"/>
        <w:rPr>
          <w:rFonts w:hint="eastAsia" w:ascii="宋体" w:hAnsi="宋体" w:cs="宋体"/>
          <w:u w:val="single"/>
        </w:rPr>
      </w:pPr>
      <w:r>
        <w:rPr>
          <w:rFonts w:hint="eastAsia" w:ascii="宋体" w:hAnsi="宋体" w:cs="宋体"/>
          <w:b/>
        </w:rPr>
        <w:t>第九条</w:t>
      </w:r>
      <w:r>
        <w:rPr>
          <w:rFonts w:hint="eastAsia" w:ascii="宋体" w:hAnsi="宋体" w:cs="宋体"/>
        </w:rPr>
        <w:t xml:space="preserve">  以黑龙江八一农垦大学为第一完成单位，出版国家级规划教材或高等教育出版社和中国农业出版社出版的规划教材，每部学校资助2万元；出版校内立项特色教材，每部学校资助1万元。</w:t>
      </w:r>
    </w:p>
    <w:p>
      <w:pPr>
        <w:widowControl/>
        <w:spacing w:line="480" w:lineRule="exact"/>
        <w:ind w:firstLine="482" w:firstLineChars="200"/>
        <w:jc w:val="center"/>
        <w:rPr>
          <w:rFonts w:hint="eastAsia" w:ascii="宋体" w:hAnsi="宋体" w:cs="宋体"/>
          <w:b/>
          <w:bCs/>
        </w:rPr>
      </w:pPr>
      <w:r>
        <w:rPr>
          <w:rFonts w:hint="eastAsia" w:ascii="宋体" w:hAnsi="宋体" w:cs="宋体"/>
          <w:b/>
          <w:bCs/>
        </w:rPr>
        <w:t>第六章  校长特别奖</w:t>
      </w:r>
    </w:p>
    <w:p>
      <w:pPr>
        <w:widowControl/>
        <w:spacing w:line="480" w:lineRule="exact"/>
        <w:ind w:firstLine="482" w:firstLineChars="200"/>
        <w:rPr>
          <w:rFonts w:hint="eastAsia" w:ascii="宋体" w:hAnsi="宋体" w:cs="宋体"/>
        </w:rPr>
      </w:pPr>
      <w:r>
        <w:rPr>
          <w:rFonts w:hint="eastAsia" w:ascii="宋体" w:hAnsi="宋体" w:cs="宋体"/>
          <w:b/>
        </w:rPr>
        <w:t>第十条</w:t>
      </w:r>
      <w:r>
        <w:rPr>
          <w:rFonts w:hint="eastAsia" w:ascii="宋体" w:hAnsi="宋体" w:cs="宋体"/>
        </w:rPr>
        <w:t xml:space="preserve">  校长特别奖：在本科教学工程（含专业建设、实验室建设、实习基地建设等）工作中做出突出贡献的团队，经校长提名，给予校长特别奖，具体奖励人员、事由及额度等事项提请相关会议决定。</w:t>
      </w:r>
    </w:p>
    <w:p>
      <w:pPr>
        <w:widowControl/>
        <w:spacing w:line="480" w:lineRule="exact"/>
        <w:ind w:firstLine="482" w:firstLineChars="200"/>
        <w:jc w:val="center"/>
        <w:rPr>
          <w:rFonts w:hint="eastAsia" w:ascii="宋体" w:hAnsi="宋体" w:cs="宋体"/>
          <w:b/>
          <w:bCs/>
        </w:rPr>
      </w:pPr>
      <w:r>
        <w:rPr>
          <w:rFonts w:hint="eastAsia" w:ascii="宋体" w:hAnsi="宋体" w:cs="宋体"/>
          <w:b/>
          <w:bCs/>
        </w:rPr>
        <w:t>第七章  附  则</w:t>
      </w:r>
    </w:p>
    <w:p>
      <w:pPr>
        <w:pStyle w:val="2"/>
        <w:widowControl/>
        <w:spacing w:after="0" w:line="480" w:lineRule="exact"/>
        <w:ind w:left="0" w:leftChars="0" w:firstLine="482" w:firstLineChars="200"/>
        <w:rPr>
          <w:rFonts w:hint="eastAsia" w:ascii="宋体" w:hAnsi="宋体" w:eastAsia="宋体" w:cs="宋体"/>
          <w:sz w:val="24"/>
          <w:szCs w:val="24"/>
        </w:rPr>
      </w:pPr>
      <w:r>
        <w:rPr>
          <w:rFonts w:hint="eastAsia" w:ascii="宋体" w:hAnsi="宋体" w:eastAsia="宋体" w:cs="宋体"/>
          <w:b/>
          <w:sz w:val="24"/>
          <w:szCs w:val="24"/>
        </w:rPr>
        <w:t xml:space="preserve">第十一条 </w:t>
      </w:r>
      <w:r>
        <w:rPr>
          <w:rFonts w:hint="eastAsia" w:ascii="宋体" w:hAnsi="宋体" w:eastAsia="宋体" w:cs="宋体"/>
          <w:sz w:val="24"/>
          <w:szCs w:val="24"/>
        </w:rPr>
        <w:t xml:space="preserve"> 学校每年12月末，由人事处、教务处和研究生处对当年全校的教学业绩奖励进行统计、汇总、核准和报批，次年1月份学校进行奖励。</w:t>
      </w:r>
    </w:p>
    <w:p>
      <w:pPr>
        <w:pStyle w:val="2"/>
        <w:widowControl/>
        <w:spacing w:after="0" w:line="480" w:lineRule="exact"/>
        <w:ind w:left="0" w:leftChars="0" w:firstLine="482" w:firstLineChars="200"/>
        <w:rPr>
          <w:rFonts w:hint="eastAsia" w:ascii="宋体" w:hAnsi="宋体" w:eastAsia="宋体" w:cs="宋体"/>
          <w:sz w:val="24"/>
          <w:szCs w:val="24"/>
        </w:rPr>
      </w:pPr>
      <w:r>
        <w:rPr>
          <w:rFonts w:hint="eastAsia" w:ascii="宋体" w:hAnsi="宋体" w:eastAsia="宋体" w:cs="宋体"/>
          <w:b/>
          <w:sz w:val="24"/>
          <w:szCs w:val="24"/>
        </w:rPr>
        <w:t>第十二条</w:t>
      </w:r>
      <w:r>
        <w:rPr>
          <w:rFonts w:hint="eastAsia" w:ascii="宋体" w:hAnsi="宋体" w:eastAsia="宋体" w:cs="宋体"/>
          <w:sz w:val="24"/>
          <w:szCs w:val="24"/>
        </w:rPr>
        <w:t xml:space="preserve">  奖励经费列入学校年度经费预算，并可以根据学校财力情况，按照比例调整奖励金额。</w:t>
      </w:r>
    </w:p>
    <w:p>
      <w:pPr>
        <w:pStyle w:val="2"/>
        <w:widowControl/>
        <w:spacing w:after="0" w:line="480" w:lineRule="exact"/>
        <w:ind w:left="0" w:leftChars="0" w:firstLine="482" w:firstLineChars="200"/>
        <w:rPr>
          <w:rFonts w:hint="eastAsia" w:ascii="宋体" w:hAnsi="宋体" w:eastAsia="宋体" w:cs="宋体"/>
          <w:sz w:val="24"/>
          <w:szCs w:val="24"/>
        </w:rPr>
      </w:pPr>
      <w:r>
        <w:rPr>
          <w:rFonts w:hint="eastAsia" w:ascii="宋体" w:hAnsi="宋体" w:eastAsia="宋体" w:cs="宋体"/>
          <w:b/>
          <w:sz w:val="24"/>
          <w:szCs w:val="24"/>
        </w:rPr>
        <w:t>第十三条</w:t>
      </w:r>
      <w:r>
        <w:rPr>
          <w:rFonts w:hint="eastAsia" w:ascii="宋体" w:hAnsi="宋体" w:eastAsia="宋体" w:cs="宋体"/>
          <w:sz w:val="24"/>
          <w:szCs w:val="24"/>
        </w:rPr>
        <w:t xml:space="preserve">  同一项研究成果若同时获得不同级别的奖励，以获得的最高等级奖励为准，不重复计奖。</w:t>
      </w:r>
    </w:p>
    <w:p>
      <w:pPr>
        <w:widowControl/>
        <w:spacing w:line="480" w:lineRule="exact"/>
        <w:ind w:firstLine="482" w:firstLineChars="200"/>
        <w:rPr>
          <w:rFonts w:hint="eastAsia" w:ascii="宋体" w:hAnsi="宋体" w:cs="宋体"/>
        </w:rPr>
      </w:pPr>
      <w:r>
        <w:rPr>
          <w:rFonts w:hint="eastAsia" w:ascii="宋体" w:hAnsi="宋体" w:cs="宋体"/>
          <w:b/>
        </w:rPr>
        <w:t xml:space="preserve">第十四条  </w:t>
      </w:r>
      <w:r>
        <w:rPr>
          <w:rFonts w:hint="eastAsia" w:ascii="宋体" w:hAnsi="宋体" w:cs="宋体"/>
        </w:rPr>
        <w:t>如发现获奖人员有学术不端行为，学校立即撤销奖励，并追回所获奖金。</w:t>
      </w:r>
    </w:p>
    <w:p>
      <w:pPr>
        <w:widowControl/>
        <w:spacing w:line="480" w:lineRule="exact"/>
        <w:ind w:firstLine="482" w:firstLineChars="200"/>
        <w:rPr>
          <w:rFonts w:hint="eastAsia" w:ascii="宋体" w:hAnsi="宋体" w:cs="宋体"/>
        </w:rPr>
      </w:pPr>
      <w:r>
        <w:rPr>
          <w:rFonts w:hint="eastAsia" w:ascii="宋体" w:hAnsi="宋体" w:cs="宋体"/>
          <w:b/>
        </w:rPr>
        <w:t xml:space="preserve">第十五条 </w:t>
      </w:r>
      <w:r>
        <w:rPr>
          <w:rFonts w:hint="eastAsia" w:ascii="宋体" w:hAnsi="宋体" w:cs="宋体"/>
        </w:rPr>
        <w:t xml:space="preserve"> 本奖励办法中的提到的教学成果、教学研究论文、教材等均包含本科及研究生教学。</w:t>
      </w:r>
    </w:p>
    <w:p>
      <w:pPr>
        <w:pStyle w:val="2"/>
        <w:widowControl/>
        <w:spacing w:after="0" w:line="480" w:lineRule="exact"/>
        <w:ind w:left="0" w:leftChars="0" w:firstLine="482" w:firstLineChars="200"/>
        <w:rPr>
          <w:rFonts w:hint="eastAsia" w:ascii="宋体" w:hAnsi="宋体" w:eastAsia="宋体" w:cs="宋体"/>
          <w:sz w:val="24"/>
          <w:szCs w:val="24"/>
        </w:rPr>
      </w:pPr>
      <w:r>
        <w:rPr>
          <w:rFonts w:hint="eastAsia" w:ascii="宋体" w:hAnsi="宋体" w:eastAsia="宋体" w:cs="宋体"/>
          <w:b/>
          <w:sz w:val="24"/>
          <w:szCs w:val="24"/>
        </w:rPr>
        <w:t>第十六条</w:t>
      </w:r>
      <w:r>
        <w:rPr>
          <w:rFonts w:hint="eastAsia" w:ascii="宋体" w:hAnsi="宋体" w:eastAsia="宋体" w:cs="宋体"/>
          <w:sz w:val="24"/>
          <w:szCs w:val="24"/>
        </w:rPr>
        <w:t>　学校奖励办法的修订权归校学术委员会。本办法未涉及的有关事项，由校学术委员会根据具体情况讨论并提出建议方案，提交校党委会讨论决定。</w:t>
      </w:r>
    </w:p>
    <w:p>
      <w:pPr>
        <w:pStyle w:val="2"/>
        <w:widowControl/>
        <w:spacing w:after="0" w:line="480" w:lineRule="exact"/>
        <w:ind w:left="0" w:leftChars="0" w:firstLine="482" w:firstLineChars="200"/>
        <w:rPr>
          <w:rFonts w:hint="eastAsia" w:ascii="宋体" w:hAnsi="宋体" w:eastAsia="宋体" w:cs="宋体"/>
          <w:sz w:val="24"/>
          <w:szCs w:val="24"/>
        </w:rPr>
      </w:pPr>
      <w:r>
        <w:rPr>
          <w:rFonts w:hint="eastAsia" w:ascii="宋体" w:hAnsi="宋体" w:eastAsia="宋体" w:cs="宋体"/>
          <w:b/>
          <w:sz w:val="24"/>
          <w:szCs w:val="24"/>
        </w:rPr>
        <w:t xml:space="preserve">第十七条  </w:t>
      </w:r>
      <w:r>
        <w:rPr>
          <w:rFonts w:hint="eastAsia" w:ascii="宋体" w:hAnsi="宋体" w:eastAsia="宋体" w:cs="宋体"/>
          <w:sz w:val="24"/>
          <w:szCs w:val="24"/>
        </w:rPr>
        <w:t>本办法自公布之日起执行。2013年1月1日后所有奖励一同补发，原有相关办法同时废止。</w:t>
      </w:r>
    </w:p>
    <w:p>
      <w:pPr>
        <w:pStyle w:val="2"/>
        <w:widowControl/>
        <w:spacing w:after="0" w:line="480" w:lineRule="exact"/>
        <w:ind w:left="0" w:leftChars="0" w:firstLine="482" w:firstLineChars="200"/>
        <w:rPr>
          <w:rFonts w:hint="eastAsia" w:ascii="宋体" w:hAnsi="宋体" w:eastAsia="宋体" w:cs="宋体"/>
          <w:sz w:val="24"/>
          <w:szCs w:val="24"/>
        </w:rPr>
      </w:pPr>
      <w:r>
        <w:rPr>
          <w:rFonts w:hint="eastAsia" w:ascii="宋体" w:hAnsi="宋体" w:eastAsia="宋体" w:cs="宋体"/>
          <w:b/>
          <w:sz w:val="24"/>
          <w:szCs w:val="24"/>
        </w:rPr>
        <w:t>第十八条</w:t>
      </w:r>
      <w:r>
        <w:rPr>
          <w:rFonts w:hint="eastAsia" w:ascii="宋体" w:hAnsi="宋体" w:eastAsia="宋体" w:cs="宋体"/>
          <w:sz w:val="24"/>
          <w:szCs w:val="24"/>
        </w:rPr>
        <w:t xml:space="preserve">  本办法由人事处、教务处和研究生处负责解释。</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A71A66"/>
    <w:rsid w:val="79A71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uiPriority w:val="0"/>
    <w:pPr>
      <w:spacing w:after="120" w:afterLines="0"/>
      <w:ind w:left="420" w:leftChars="200"/>
    </w:pPr>
    <w:rPr>
      <w:rFonts w:eastAsia="仿宋_GB2312"/>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2020-07-10T06:02:00Z</dcterms:created>
  <dc:creator>sheng</dc:creator>
  <cp:lastModifiedBy>sheng</cp:lastModifiedBy>
  <dcterms:modified xsi:type="dcterms:W3CDTF">2020-07-10T06:02:06Z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